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6095" w14:textId="77777777" w:rsidR="000159DB" w:rsidRDefault="000159DB"/>
    <w:p w14:paraId="3E22FE02" w14:textId="77777777" w:rsidR="000159DB" w:rsidRDefault="00C36023">
      <w:pPr>
        <w:rPr>
          <w:b/>
          <w:bCs/>
        </w:rPr>
      </w:pPr>
      <w:r>
        <w:rPr>
          <w:rFonts w:cs="Calibri"/>
          <w:b/>
          <w:bCs/>
        </w:rPr>
        <w:t xml:space="preserve">Aufruf des BDK, Fachverband für </w:t>
      </w:r>
      <w:proofErr w:type="spellStart"/>
      <w:r>
        <w:rPr>
          <w:rFonts w:cs="Calibri"/>
          <w:b/>
          <w:bCs/>
        </w:rPr>
        <w:t>Kunstpädaogik</w:t>
      </w:r>
      <w:proofErr w:type="spellEnd"/>
      <w:r>
        <w:rPr>
          <w:rFonts w:cs="Calibri"/>
          <w:b/>
          <w:bCs/>
        </w:rPr>
        <w:t>, zur Kooperation mit Kunstmuseen:</w:t>
      </w:r>
    </w:p>
    <w:p w14:paraId="5F77704F" w14:textId="77777777" w:rsidR="000159DB" w:rsidRDefault="000159DB"/>
    <w:p w14:paraId="041C81E3" w14:textId="77777777" w:rsidR="000159DB" w:rsidRDefault="00C36023">
      <w:r>
        <w:rPr>
          <w:rFonts w:cs="Calibri"/>
        </w:rPr>
        <w:t xml:space="preserve">Der </w:t>
      </w:r>
      <w:r>
        <w:rPr>
          <w:rFonts w:cs="Calibri"/>
          <w:b/>
          <w:bCs/>
        </w:rPr>
        <w:t xml:space="preserve">Fachverband für Kunstpädagogik (BDK) </w:t>
      </w:r>
      <w:r>
        <w:rPr>
          <w:rFonts w:cs="Calibri"/>
        </w:rPr>
        <w:t xml:space="preserve">mit mehr als 870 Mitgliedern in Niedersachsen möchte die Kooperation mit den niedersächsischen Museen, die teilweise schon seit </w:t>
      </w:r>
      <w:r>
        <w:rPr>
          <w:rFonts w:cs="Calibri"/>
        </w:rPr>
        <w:t>vielen Jahren existiert, (</w:t>
      </w:r>
      <w:proofErr w:type="spellStart"/>
      <w:r>
        <w:rPr>
          <w:rFonts w:cs="Calibri"/>
        </w:rPr>
        <w:t>re</w:t>
      </w:r>
      <w:proofErr w:type="spellEnd"/>
      <w:r>
        <w:rPr>
          <w:rFonts w:cs="Calibri"/>
        </w:rPr>
        <w:t>)aktivieren, pflegen und erweitern.</w:t>
      </w:r>
    </w:p>
    <w:p w14:paraId="54AF8641" w14:textId="77777777" w:rsidR="000159DB" w:rsidRDefault="000159DB">
      <w:pPr>
        <w:rPr>
          <w:rFonts w:cs="Calibri"/>
        </w:rPr>
      </w:pPr>
    </w:p>
    <w:p w14:paraId="6CBE4C91" w14:textId="77777777" w:rsidR="000159DB" w:rsidRDefault="00C36023">
      <w:r>
        <w:rPr>
          <w:rFonts w:cs="Calibri"/>
        </w:rPr>
        <w:t xml:space="preserve">Einige Museen kooperieren bereits mit uns, da sie erkannt haben, dass </w:t>
      </w:r>
      <w:r>
        <w:rPr>
          <w:rFonts w:cs="Calibri"/>
          <w:b/>
        </w:rPr>
        <w:t xml:space="preserve">Kunstlehrer*innen für die Museen als Multiplikator*innen </w:t>
      </w:r>
      <w:r>
        <w:rPr>
          <w:rFonts w:cs="Calibri"/>
        </w:rPr>
        <w:t>dienen und die Besucher*innen von morgen an die Kunst heranführe</w:t>
      </w:r>
      <w:r>
        <w:rPr>
          <w:rFonts w:cs="Calibri"/>
        </w:rPr>
        <w:t>n. Viele Kinder und Jugendliche werden durch den Besuch dieser außerschulischen Lernorte mit dem Bildungsort Museum vertraut gemacht, bauen ihre Hemmschwelle ab und entdecken ihre Begeisterung für Kunst. Bei manchen wird hier vielleicht sogar der Grundstei</w:t>
      </w:r>
      <w:r>
        <w:rPr>
          <w:rFonts w:cs="Calibri"/>
        </w:rPr>
        <w:t>n für einen späteren Beruf im Umfeld von Kunst, Kultur und Museum gelegt.</w:t>
      </w:r>
    </w:p>
    <w:p w14:paraId="5B8C5886" w14:textId="77777777" w:rsidR="000159DB" w:rsidRDefault="000159DB">
      <w:pPr>
        <w:rPr>
          <w:rFonts w:cs="Calibri"/>
        </w:rPr>
      </w:pPr>
    </w:p>
    <w:p w14:paraId="322D04A4" w14:textId="77777777" w:rsidR="000159DB" w:rsidRDefault="00C36023">
      <w:r>
        <w:rPr>
          <w:rFonts w:cs="Calibri"/>
        </w:rPr>
        <w:t xml:space="preserve">Die </w:t>
      </w:r>
      <w:r>
        <w:rPr>
          <w:rFonts w:cs="Calibri"/>
          <w:b/>
          <w:bCs/>
        </w:rPr>
        <w:t>Begegnung vor dem Original</w:t>
      </w:r>
      <w:r>
        <w:rPr>
          <w:rFonts w:cs="Calibri"/>
        </w:rPr>
        <w:t xml:space="preserve"> ist im Kerncurriculum des Faches Kunst als Bildungsinhalt festgeschrieben. Die Lehrer*innen müssen zur Unterrichtsplanung mit dem Museum und dessen Au</w:t>
      </w:r>
      <w:r>
        <w:rPr>
          <w:rFonts w:cs="Calibri"/>
        </w:rPr>
        <w:t xml:space="preserve">sstellungsinhalten vertraut sein, bevor sie die Schüler*innengruppen selbst durch die Ausstellung führen oder die museumspädagogischen Angebote nutzen. Ein freier bzw. ermäßigter Eintritt erleichtert den </w:t>
      </w:r>
      <w:proofErr w:type="spellStart"/>
      <w:r>
        <w:rPr>
          <w:rFonts w:cs="Calibri"/>
        </w:rPr>
        <w:t>Kunstpädagog</w:t>
      </w:r>
      <w:proofErr w:type="spellEnd"/>
      <w:r>
        <w:rPr>
          <w:rFonts w:cs="Calibri"/>
        </w:rPr>
        <w:t>*innen den Museumsbesuch vorab. Häufig e</w:t>
      </w:r>
      <w:r>
        <w:rPr>
          <w:rFonts w:cs="Calibri"/>
        </w:rPr>
        <w:t>rgibt sich daraus auch eine Buchung der museumspädagogischen Angebote.</w:t>
      </w:r>
    </w:p>
    <w:p w14:paraId="0417DA01" w14:textId="77777777" w:rsidR="000159DB" w:rsidRDefault="000159DB">
      <w:pPr>
        <w:rPr>
          <w:rFonts w:cs="Calibri"/>
        </w:rPr>
      </w:pPr>
    </w:p>
    <w:p w14:paraId="22130459" w14:textId="77777777" w:rsidR="000159DB" w:rsidRDefault="00C36023">
      <w:r>
        <w:rPr>
          <w:rFonts w:cs="Calibri"/>
        </w:rPr>
        <w:t>Um unsere Übersicht zu aktualisieren, bitten wir Sie um eine aktuelle Auskunft, was derzeit in Ihrem Haus für BDK-Mitglieder gilt:</w:t>
      </w:r>
    </w:p>
    <w:p w14:paraId="4E9A95B6" w14:textId="77777777" w:rsidR="000159DB" w:rsidRDefault="00C36023">
      <w:pPr>
        <w:pStyle w:val="StandardWeb"/>
        <w:rPr>
          <w:rFonts w:ascii="Liberation Serif" w:hAnsi="Liberation Serif"/>
        </w:rPr>
      </w:pPr>
      <w:r>
        <w:rPr>
          <w:rFonts w:ascii="Liberation Serif" w:eastAsia="Symbol" w:hAnsi="Liberation Serif" w:cs="Symbol"/>
          <w:color w:val="000000"/>
        </w:rPr>
        <w:t></w:t>
      </w:r>
      <w:r>
        <w:rPr>
          <w:rFonts w:ascii="Liberation Serif" w:hAnsi="Liberation Serif"/>
          <w:color w:val="000000"/>
        </w:rPr>
        <w:t xml:space="preserve"> </w:t>
      </w:r>
      <w:r>
        <w:rPr>
          <w:rFonts w:ascii="Liberation Serif" w:eastAsia="Arial" w:hAnsi="Liberation Serif" w:cs="Calibri"/>
          <w:kern w:val="2"/>
        </w:rPr>
        <w:t>normaler Eintritt</w:t>
      </w:r>
    </w:p>
    <w:p w14:paraId="1B6E369E" w14:textId="77777777" w:rsidR="000159DB" w:rsidRDefault="00C36023">
      <w:pPr>
        <w:pStyle w:val="StandardWeb"/>
        <w:rPr>
          <w:rFonts w:ascii="Liberation Serif" w:hAnsi="Liberation Serif"/>
        </w:rPr>
      </w:pPr>
      <w:r>
        <w:rPr>
          <w:rFonts w:ascii="Liberation Serif" w:eastAsia="Symbol" w:hAnsi="Liberation Serif" w:cs="Symbol"/>
          <w:color w:val="000000"/>
        </w:rPr>
        <w:t></w:t>
      </w:r>
      <w:r>
        <w:rPr>
          <w:rFonts w:ascii="Liberation Serif" w:hAnsi="Liberation Serif"/>
          <w:color w:val="000000"/>
        </w:rPr>
        <w:t xml:space="preserve"> </w:t>
      </w:r>
      <w:r>
        <w:rPr>
          <w:rFonts w:ascii="Liberation Serif" w:eastAsia="Arial" w:hAnsi="Liberation Serif" w:cs="Calibri"/>
          <w:kern w:val="2"/>
        </w:rPr>
        <w:t>ermäßigter Eintritt</w:t>
      </w:r>
    </w:p>
    <w:p w14:paraId="6E321A85" w14:textId="77777777" w:rsidR="000159DB" w:rsidRDefault="00C36023">
      <w:pPr>
        <w:pStyle w:val="StandardWeb"/>
        <w:rPr>
          <w:rFonts w:ascii="Liberation Serif" w:hAnsi="Liberation Serif"/>
        </w:rPr>
      </w:pPr>
      <w:r>
        <w:rPr>
          <w:rFonts w:ascii="Liberation Serif" w:eastAsia="Symbol" w:hAnsi="Liberation Serif" w:cs="Symbol"/>
          <w:color w:val="000000"/>
        </w:rPr>
        <w:t></w:t>
      </w:r>
      <w:r>
        <w:rPr>
          <w:rFonts w:ascii="Liberation Serif" w:hAnsi="Liberation Serif"/>
          <w:color w:val="000000"/>
        </w:rPr>
        <w:t xml:space="preserve"> </w:t>
      </w:r>
      <w:r>
        <w:rPr>
          <w:rFonts w:ascii="Liberation Serif" w:eastAsia="Arial" w:hAnsi="Liberation Serif" w:cs="Calibri"/>
          <w:kern w:val="2"/>
        </w:rPr>
        <w:t>freier Ei</w:t>
      </w:r>
      <w:r>
        <w:rPr>
          <w:rFonts w:ascii="Liberation Serif" w:eastAsia="Arial" w:hAnsi="Liberation Serif" w:cs="Calibri"/>
          <w:kern w:val="2"/>
        </w:rPr>
        <w:t>ntritt</w:t>
      </w:r>
    </w:p>
    <w:p w14:paraId="13305954" w14:textId="77777777" w:rsidR="000159DB" w:rsidRDefault="00C36023">
      <w:pPr>
        <w:pStyle w:val="StandardWeb"/>
        <w:rPr>
          <w:rFonts w:ascii="Liberation Serif" w:hAnsi="Liberation Serif"/>
        </w:rPr>
      </w:pPr>
      <w:r>
        <w:rPr>
          <w:rFonts w:ascii="Liberation Serif" w:eastAsia="Symbol" w:hAnsi="Liberation Serif" w:cs="Symbol"/>
          <w:color w:val="000000"/>
        </w:rPr>
        <w:t></w:t>
      </w:r>
      <w:r>
        <w:rPr>
          <w:rFonts w:ascii="Liberation Serif" w:hAnsi="Liberation Serif"/>
          <w:color w:val="000000"/>
        </w:rPr>
        <w:t xml:space="preserve"> </w:t>
      </w:r>
      <w:proofErr w:type="gramStart"/>
      <w:r>
        <w:rPr>
          <w:rFonts w:ascii="Liberation Serif" w:eastAsia="Arial" w:hAnsi="Liberation Serif" w:cs="Calibri"/>
          <w:kern w:val="2"/>
        </w:rPr>
        <w:t>bis jetzt noch normaler Eintritt</w:t>
      </w:r>
      <w:proofErr w:type="gramEnd"/>
      <w:r>
        <w:rPr>
          <w:rFonts w:ascii="Liberation Serif" w:eastAsia="Arial" w:hAnsi="Liberation Serif" w:cs="Calibri"/>
          <w:kern w:val="2"/>
        </w:rPr>
        <w:t>, wir überlegen dies zu ändern und informieren Sie</w:t>
      </w:r>
    </w:p>
    <w:p w14:paraId="40DFAC7B" w14:textId="77777777" w:rsidR="000159DB" w:rsidRDefault="00C36023">
      <w:pPr>
        <w:pStyle w:val="StandardWeb"/>
        <w:rPr>
          <w:rFonts w:ascii="Liberation Serif" w:hAnsi="Liberation Serif"/>
        </w:rPr>
      </w:pPr>
      <w:r>
        <w:rPr>
          <w:rFonts w:ascii="Liberation Serif" w:eastAsia="Arial" w:hAnsi="Liberation Serif" w:cs="Calibri"/>
          <w:kern w:val="2"/>
        </w:rPr>
        <w:t xml:space="preserve">Die Antwort schicken Sie bitte per Mail an Annette </w:t>
      </w:r>
      <w:proofErr w:type="spellStart"/>
      <w:r>
        <w:rPr>
          <w:rFonts w:ascii="Liberation Serif" w:eastAsia="Arial" w:hAnsi="Liberation Serif" w:cs="Calibri"/>
          <w:kern w:val="2"/>
        </w:rPr>
        <w:t>Harraß</w:t>
      </w:r>
      <w:proofErr w:type="spellEnd"/>
      <w:r>
        <w:rPr>
          <w:rFonts w:ascii="Liberation Serif" w:eastAsia="Arial" w:hAnsi="Liberation Serif" w:cs="Calibri"/>
          <w:kern w:val="2"/>
        </w:rPr>
        <w:t>: annette.harrass@imail.de</w:t>
      </w:r>
    </w:p>
    <w:p w14:paraId="5FE8B0AA" w14:textId="77777777" w:rsidR="000159DB" w:rsidRDefault="00C36023">
      <w:r>
        <w:rPr>
          <w:rFonts w:cs="Calibri"/>
        </w:rPr>
        <w:t>Wir danken allen Museen, die bereits mit dem BDK zusammenarbeiten und den Mitgli</w:t>
      </w:r>
      <w:r>
        <w:rPr>
          <w:rFonts w:cs="Calibri"/>
        </w:rPr>
        <w:t>edern freien oder ermäßigten Eintritt gewähren und freuen uns über jedes Museum, das hinzukommt.</w:t>
      </w:r>
    </w:p>
    <w:p w14:paraId="7CCE5C9F" w14:textId="77777777" w:rsidR="000159DB" w:rsidRDefault="000159DB">
      <w:pPr>
        <w:rPr>
          <w:rFonts w:cs="Calibri"/>
        </w:rPr>
      </w:pPr>
    </w:p>
    <w:p w14:paraId="13C42B10" w14:textId="77777777" w:rsidR="000159DB" w:rsidRDefault="00C36023">
      <w:r>
        <w:rPr>
          <w:rFonts w:cs="Calibri"/>
        </w:rPr>
        <w:t>Bitte treten Sie mit uns in Kontakt, wenn Sie bereits mit dem BDK kooperieren und eine ausführlichere Vorstellung Ihres Hauses oder Werbung für eine Sonderaus</w:t>
      </w:r>
      <w:r>
        <w:rPr>
          <w:rFonts w:cs="Calibri"/>
        </w:rPr>
        <w:t>stellung in unserem Magazin wünschen.</w:t>
      </w:r>
    </w:p>
    <w:p w14:paraId="67B4BC7B" w14:textId="77777777" w:rsidR="000159DB" w:rsidRDefault="000159DB"/>
    <w:p w14:paraId="1BAFB951" w14:textId="77777777" w:rsidR="000159DB" w:rsidRDefault="00C36023">
      <w:r>
        <w:rPr>
          <w:rFonts w:cs="Calibri"/>
        </w:rPr>
        <w:t xml:space="preserve">Annette </w:t>
      </w:r>
      <w:proofErr w:type="spellStart"/>
      <w:r>
        <w:rPr>
          <w:rFonts w:cs="Calibri"/>
        </w:rPr>
        <w:t>Harraß</w:t>
      </w:r>
      <w:proofErr w:type="spellEnd"/>
      <w:r>
        <w:rPr>
          <w:rFonts w:cs="Calibri"/>
        </w:rPr>
        <w:t xml:space="preserve">, BDK Beirat Kooperationen, </w:t>
      </w:r>
      <w:hyperlink r:id="rId4">
        <w:r>
          <w:rPr>
            <w:rFonts w:cs="Calibri"/>
          </w:rPr>
          <w:t>annette.harrass@imail.de</w:t>
        </w:r>
      </w:hyperlink>
    </w:p>
    <w:p w14:paraId="3F650ADA" w14:textId="77777777" w:rsidR="000159DB" w:rsidRDefault="000159DB"/>
    <w:p w14:paraId="225E3067" w14:textId="77777777" w:rsidR="000159DB" w:rsidRDefault="00C36023">
      <w:r>
        <w:rPr>
          <w:rFonts w:cs="Calibri"/>
        </w:rPr>
        <w:t>Anna H. Frauendorf, Vorsitzende des BDK-Niedersachsen, Fachverban</w:t>
      </w:r>
      <w:r>
        <w:rPr>
          <w:rFonts w:cs="Calibri"/>
        </w:rPr>
        <w:t>d für Kunstpädagogik</w:t>
      </w:r>
    </w:p>
    <w:p w14:paraId="1273A5C7" w14:textId="77777777" w:rsidR="000159DB" w:rsidRDefault="00C36023">
      <w:r>
        <w:rPr>
          <w:rFonts w:cs="Calibri"/>
        </w:rPr>
        <w:t>www.niedersachsen-bdk.de</w:t>
      </w:r>
    </w:p>
    <w:p w14:paraId="79AB8C45" w14:textId="77777777" w:rsidR="000159DB" w:rsidRDefault="000159DB">
      <w:pPr>
        <w:rPr>
          <w:rFonts w:cs="Calibri"/>
        </w:rPr>
      </w:pPr>
    </w:p>
    <w:p w14:paraId="4531301F" w14:textId="77777777" w:rsidR="000159DB" w:rsidRDefault="000159DB"/>
    <w:sectPr w:rsidR="000159DB">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DB"/>
    <w:rsid w:val="000159DB"/>
    <w:rsid w:val="00C3602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3F82"/>
  <w15:docId w15:val="{A1B1FF05-6AC1-495B-8D2B-0ADD30F3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yperlink1">
    <w:name w:val="Hyperlink1"/>
    <w:qFormat/>
    <w:rPr>
      <w:color w:val="000080"/>
      <w:u w:val="single"/>
    </w:rPr>
  </w:style>
  <w:style w:type="character" w:customStyle="1" w:styleId="Internetverknpfung">
    <w:name w:val="Internetverknüpfung"/>
    <w:rPr>
      <w:color w:val="000080"/>
      <w:u w:val="single"/>
      <w:lang/>
    </w:rPr>
  </w:style>
  <w:style w:type="paragraph" w:customStyle="1" w:styleId="berschrift">
    <w:name w:val="Überschrift"/>
    <w:basedOn w:val="Standard"/>
    <w:next w:val="Textbody"/>
    <w:qFormat/>
    <w:pPr>
      <w:keepNext/>
      <w:spacing w:before="240" w:after="120"/>
    </w:pPr>
    <w:rPr>
      <w:rFonts w:ascii="Liberation Sans" w:eastAsia="Noto Sans CJK SC" w:hAnsi="Liberation Sans"/>
      <w:sz w:val="28"/>
      <w:szCs w:val="28"/>
    </w:rPr>
  </w:style>
  <w:style w:type="paragraph" w:styleId="Textkrper">
    <w:name w:val="Body Text"/>
    <w:basedOn w:val="Standard"/>
    <w:pPr>
      <w:spacing w:after="140" w:line="276"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extbody">
    <w:name w:val="Text body"/>
    <w:basedOn w:val="Standard"/>
    <w:qFormat/>
    <w:pPr>
      <w:spacing w:after="140" w:line="276" w:lineRule="auto"/>
    </w:pPr>
  </w:style>
  <w:style w:type="paragraph" w:styleId="StandardWeb">
    <w:name w:val="Normal (Web)"/>
    <w:basedOn w:val="Standard"/>
    <w:qFormat/>
    <w:pPr>
      <w:suppressAutoHyphens w:val="0"/>
      <w:spacing w:before="280" w:after="280"/>
      <w:textAlignment w:val="auto"/>
    </w:pPr>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ette.harrass@imai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1997</Characters>
  <Application>Microsoft Office Word</Application>
  <DocSecurity>4</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Harraß</dc:creator>
  <dc:description/>
  <cp:lastModifiedBy>Agnetha Untergassmair</cp:lastModifiedBy>
  <cp:revision>2</cp:revision>
  <dcterms:created xsi:type="dcterms:W3CDTF">2023-01-04T09:17:00Z</dcterms:created>
  <dcterms:modified xsi:type="dcterms:W3CDTF">2023-01-04T09:17:00Z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